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FA" w:rsidRPr="00201C0B" w:rsidRDefault="007A5BFA" w:rsidP="007A5BFA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>Приложение №4</w:t>
      </w:r>
    </w:p>
    <w:p w:rsidR="007A5BFA" w:rsidRPr="00201C0B" w:rsidRDefault="007A5BFA" w:rsidP="007A5BFA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</w:t>
      </w:r>
      <w:r w:rsidRPr="00201C0B">
        <w:rPr>
          <w:b w:val="0"/>
        </w:rPr>
        <w:t>к приказу департамента                                                                                      образования и науки Брянской области</w:t>
      </w:r>
    </w:p>
    <w:p w:rsidR="007A5BFA" w:rsidRDefault="007A5BFA" w:rsidP="007A5BFA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  <w:r>
        <w:rPr>
          <w:b w:val="0"/>
        </w:rPr>
        <w:t>от _________ 2020 года № ____</w:t>
      </w:r>
    </w:p>
    <w:p w:rsidR="007A5BFA" w:rsidRDefault="007A5BFA" w:rsidP="007A5BFA">
      <w:pPr>
        <w:pStyle w:val="30"/>
        <w:shd w:val="clear" w:color="auto" w:fill="auto"/>
        <w:spacing w:after="120" w:line="240" w:lineRule="auto"/>
        <w:contextualSpacing/>
        <w:jc w:val="right"/>
        <w:rPr>
          <w:b w:val="0"/>
        </w:rPr>
      </w:pPr>
    </w:p>
    <w:p w:rsidR="007A5BFA" w:rsidRDefault="007A5BFA" w:rsidP="007A5BFA">
      <w:pPr>
        <w:pStyle w:val="2"/>
        <w:tabs>
          <w:tab w:val="center" w:pos="4677"/>
        </w:tabs>
        <w:spacing w:before="0" w:after="120" w:line="24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Перечень </w:t>
      </w:r>
    </w:p>
    <w:p w:rsidR="007A5BFA" w:rsidRDefault="007A5BFA" w:rsidP="007A5BFA">
      <w:pPr>
        <w:pStyle w:val="2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необходимых документов</w:t>
      </w:r>
      <w:r w:rsidRPr="001500AB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детей Брянской области </w:t>
      </w:r>
    </w:p>
    <w:p w:rsidR="007A5BFA" w:rsidRPr="001500AB" w:rsidRDefault="007A5BFA" w:rsidP="007A5BFA">
      <w:pPr>
        <w:pStyle w:val="2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федеральные детские центры в 2020 году</w:t>
      </w:r>
    </w:p>
    <w:p w:rsidR="007A5BFA" w:rsidRDefault="007A5BFA" w:rsidP="007A5BFA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BFA" w:rsidRDefault="007A5BFA" w:rsidP="007A5B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детский центр «Артек»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копии свидетельства о рождении ребенка. </w:t>
      </w:r>
      <w:r w:rsidRPr="001500AB">
        <w:rPr>
          <w:rFonts w:ascii="Times New Roman" w:hAnsi="Times New Roman" w:cs="Times New Roman"/>
          <w:sz w:val="28"/>
          <w:szCs w:val="28"/>
        </w:rPr>
        <w:t>В случае достижения ребенком 14 летнего возраста – две ксерокопии паспорта ребенка (разворот с фотографией, разворот с местом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родителя (законного представителя) о приеме на обучение в ФГБОУ «МДЦ «Артек». Без заявления родителя ребенок в МДЦ «Артек» не принимается.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активных видах деятельности.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 соблюдении Правил пребывания обучающихся в ФГБОУ «МДЦ «Артек».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согласие на осмотр личных вещей.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места учебы, подтверждающая достоверность информации о классе обучения.</w:t>
      </w:r>
    </w:p>
    <w:p w:rsidR="007A5BFA" w:rsidRPr="00135165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 xml:space="preserve">Заполненная анкета </w:t>
      </w:r>
      <w:r>
        <w:rPr>
          <w:rFonts w:ascii="Times New Roman" w:hAnsi="Times New Roman" w:cs="Times New Roman"/>
          <w:sz w:val="28"/>
          <w:szCs w:val="28"/>
        </w:rPr>
        <w:t xml:space="preserve">«Форма №5» </w:t>
      </w:r>
      <w:r w:rsidRPr="001500AB">
        <w:rPr>
          <w:rFonts w:ascii="Times New Roman" w:hAnsi="Times New Roman" w:cs="Times New Roman"/>
          <w:sz w:val="28"/>
          <w:szCs w:val="28"/>
        </w:rPr>
        <w:t>на ребенка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 (для предоставления в УМВД России по г. Ялта).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Медицинская карта установленного образца, оформленная в лечебно-профилактическом учреждении по месту жительства ребенка не более чем за 10 </w:t>
      </w:r>
      <w:r>
        <w:rPr>
          <w:rFonts w:ascii="Times New Roman" w:hAnsi="Times New Roman" w:cs="Times New Roman"/>
          <w:sz w:val="28"/>
          <w:szCs w:val="28"/>
        </w:rPr>
        <w:t>дней до отъезда ребенка в МДЦ «Артек»</w:t>
      </w:r>
      <w:r w:rsidRPr="00814C6B">
        <w:rPr>
          <w:rFonts w:ascii="Times New Roman" w:hAnsi="Times New Roman" w:cs="Times New Roman"/>
          <w:sz w:val="28"/>
          <w:szCs w:val="28"/>
        </w:rPr>
        <w:t xml:space="preserve"> с заключением врача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 и сведениями об отсутствии медицинских противопоказаний к его направлению.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 xml:space="preserve">Справка о санитарно-эпидемиологическом </w:t>
      </w:r>
      <w:r>
        <w:rPr>
          <w:rFonts w:ascii="Times New Roman" w:hAnsi="Times New Roman" w:cs="Times New Roman"/>
          <w:sz w:val="28"/>
          <w:szCs w:val="28"/>
        </w:rPr>
        <w:t>окружении, выданная не ранее, чем за 3 дня до выезда.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на </w:t>
      </w:r>
      <w:r>
        <w:rPr>
          <w:rFonts w:ascii="Times New Roman" w:hAnsi="Times New Roman" w:cs="Times New Roman"/>
          <w:sz w:val="28"/>
          <w:szCs w:val="28"/>
        </w:rPr>
        <w:t>виды медицинских вмешательств,</w:t>
      </w:r>
      <w:r w:rsidRPr="00814C6B">
        <w:rPr>
          <w:rFonts w:ascii="Times New Roman" w:hAnsi="Times New Roman" w:cs="Times New Roman"/>
          <w:sz w:val="28"/>
          <w:szCs w:val="28"/>
        </w:rPr>
        <w:t xml:space="preserve">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</w:t>
      </w:r>
      <w:r w:rsidRPr="00814C6B">
        <w:rPr>
          <w:rFonts w:ascii="Times New Roman" w:hAnsi="Times New Roman" w:cs="Times New Roman"/>
          <w:sz w:val="28"/>
          <w:szCs w:val="28"/>
        </w:rPr>
        <w:lastRenderedPageBreak/>
        <w:t>согласие при выборе врача и медицинской организации для получения перв</w:t>
      </w:r>
      <w:r>
        <w:rPr>
          <w:rFonts w:ascii="Times New Roman" w:hAnsi="Times New Roman" w:cs="Times New Roman"/>
          <w:sz w:val="28"/>
          <w:szCs w:val="28"/>
        </w:rPr>
        <w:t>ичной медико-санитарной помощи).</w:t>
      </w:r>
    </w:p>
    <w:p w:rsidR="007A5BFA" w:rsidRPr="00814C6B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огласие на госпитализацию несовершеннолетнего по медицинским показаниям в медицинскую организацию, находящуюся за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пределами Ц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ентра (или Отказ от госпитализации несовершеннолетнего по медицинским показаниям в медицинскую организацию, находящуюся за пределами Центра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(заполняется только при личном присутствии родителя или законного представителя</w:t>
      </w:r>
      <w:r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ребенка.</w:t>
      </w:r>
    </w:p>
    <w:p w:rsidR="007A5BFA" w:rsidRDefault="007A5BFA" w:rsidP="007A5BF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путевка на ребенка с подписью одного из родителей (законного представителя) ребенка.</w:t>
      </w:r>
    </w:p>
    <w:p w:rsidR="007A5BFA" w:rsidRDefault="007A5BFA" w:rsidP="007A5BFA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период с ноября по апрель ребёнок обязан быть привит против гриппа, а с апреля по ноябрь – против клещевого энцефалита. В случае отсутствия данных прививок необ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ходимо оформить отказ согласно п</w:t>
      </w: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риказу </w:t>
      </w:r>
      <w:proofErr w:type="spellStart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Минздравсоцразвития</w:t>
      </w:r>
      <w:proofErr w:type="spellEnd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от 26.01.2009 г. №19-н</w:t>
      </w:r>
    </w:p>
    <w:p w:rsidR="007A5BFA" w:rsidRPr="00814C6B" w:rsidRDefault="007A5BFA" w:rsidP="007A5B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Образцы бланков документов размещены на сайте www.artek.org в разделе «Информация для родителей», «Документы в «Артек».</w:t>
      </w:r>
    </w:p>
    <w:p w:rsidR="007A5BFA" w:rsidRPr="00814C6B" w:rsidRDefault="007A5BFA" w:rsidP="007A5B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proofErr w:type="spellStart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>Скан-копии</w:t>
      </w:r>
      <w:proofErr w:type="spellEnd"/>
      <w:r w:rsidRPr="00814C6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всех вышеперечисленных документов должны быть обязательно загружены в личном кабинете ребенка в автоматизированной информационной системе «Путевка».</w:t>
      </w:r>
      <w:r w:rsidRPr="00814C6B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</w:p>
    <w:p w:rsidR="007A5BFA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FA" w:rsidRDefault="007A5BFA" w:rsidP="007A5B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«Орленок»</w:t>
      </w:r>
    </w:p>
    <w:p w:rsidR="007A5BFA" w:rsidRPr="00ED400B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Путёвка установленного образца с заполнением всех граф и подписью одного из роди</w:t>
      </w:r>
      <w:r>
        <w:rPr>
          <w:rFonts w:ascii="Times New Roman" w:hAnsi="Times New Roman" w:cs="Times New Roman"/>
          <w:sz w:val="28"/>
          <w:szCs w:val="28"/>
        </w:rPr>
        <w:t>телей (законного представителя) синей шариковой ручкой.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установленного образца №159/у-02, оформленная</w:t>
      </w:r>
      <w:r w:rsidRPr="00ED400B">
        <w:rPr>
          <w:rFonts w:ascii="Times New Roman" w:hAnsi="Times New Roman" w:cs="Times New Roman"/>
          <w:sz w:val="28"/>
          <w:szCs w:val="28"/>
        </w:rPr>
        <w:t xml:space="preserve"> в лечебно-профилактическом учреждении по месту жительства с заключением врача о состоянии здоровья ребенка и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об отсутствии </w:t>
      </w:r>
      <w:r w:rsidRPr="00ED400B"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t>к направлению ребёнка в Центр, выданная</w:t>
      </w:r>
      <w:r w:rsidRPr="00ED400B">
        <w:rPr>
          <w:rFonts w:ascii="Times New Roman" w:hAnsi="Times New Roman" w:cs="Times New Roman"/>
          <w:sz w:val="28"/>
          <w:szCs w:val="28"/>
        </w:rPr>
        <w:t xml:space="preserve"> 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>не более чем за 14 дней до отъезда</w:t>
      </w:r>
      <w:r w:rsidRPr="00ED4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в Центр.</w:t>
      </w:r>
      <w:r w:rsidRPr="00ED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A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 xml:space="preserve">Перед выдачей справки ребёнок в обязательном порядке должен быть обследован на </w:t>
      </w:r>
      <w:r>
        <w:rPr>
          <w:rFonts w:ascii="Times New Roman" w:hAnsi="Times New Roman" w:cs="Times New Roman"/>
          <w:sz w:val="28"/>
          <w:szCs w:val="28"/>
        </w:rPr>
        <w:t>гельминтозы (</w:t>
      </w:r>
      <w:r w:rsidRPr="00814C6B">
        <w:rPr>
          <w:rFonts w:ascii="Times New Roman" w:hAnsi="Times New Roman" w:cs="Times New Roman"/>
          <w:sz w:val="28"/>
          <w:szCs w:val="28"/>
        </w:rPr>
        <w:t>энтеробиоз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14C6B">
        <w:rPr>
          <w:rFonts w:ascii="Times New Roman" w:hAnsi="Times New Roman" w:cs="Times New Roman"/>
          <w:sz w:val="28"/>
          <w:szCs w:val="28"/>
        </w:rPr>
        <w:t>, педикулёз и чесотку.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обследований вписываются в медицинскую карту либо прилагаются отдельной справкой.</w:t>
      </w:r>
      <w:r w:rsidRPr="00814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A" w:rsidRPr="00814C6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медицинской карте должна быть полной и достоверной. </w:t>
      </w:r>
      <w:r w:rsidRPr="00814C6B">
        <w:rPr>
          <w:rFonts w:ascii="Times New Roman" w:hAnsi="Times New Roman" w:cs="Times New Roman"/>
          <w:sz w:val="28"/>
          <w:szCs w:val="28"/>
        </w:rPr>
        <w:t xml:space="preserve">Если ребёнок состоит на диспансерном учёте, то необходимо заключение профильного специалиста с указанием рекомендаций для данного ребёнка, рекомендаций по приему лекарственных препаратов с указанием дозы, </w:t>
      </w:r>
      <w:r w:rsidRPr="00814C6B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ратности и длительности приема </w:t>
      </w:r>
      <w:r w:rsidRPr="00814C6B">
        <w:rPr>
          <w:rFonts w:ascii="Times New Roman" w:hAnsi="Times New Roman" w:cs="Times New Roman"/>
          <w:sz w:val="28"/>
          <w:szCs w:val="28"/>
        </w:rPr>
        <w:t xml:space="preserve">в случае, если ребёнок нуждается в постоянной поддерживающей терапии. При отсутствии рекомендаций препараты, привезённые с собой, ребёнку даваться не будут. Записи родителей медицинскими рекомендациями не являются. Прием и хранение лекарственных препаратов осуществляется в медицинском пункте лагеря. 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Копия сертификата о прививках, либо все прививки, а также туберкулиновые пробы должны быть вписаны в медицинскую справку. </w:t>
      </w:r>
    </w:p>
    <w:p w:rsidR="007A5BFA" w:rsidRPr="00ED400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Дети, которым не проводилась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туберкулиндиагностика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(отказ от проведения иммунологических проб), допускаются в коллектив только при наличии заключения врача фтизиатра об отсутствии заболевания.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санитарно-эпидемиологическом окружении по месту жительства. </w:t>
      </w:r>
      <w:r w:rsidRPr="00ED400B">
        <w:rPr>
          <w:rFonts w:ascii="Times New Roman" w:hAnsi="Times New Roman" w:cs="Times New Roman"/>
          <w:sz w:val="28"/>
          <w:szCs w:val="28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не ранее, чем за 3 дня до выезда в ВДЦ «Орлёнок».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A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1 по 6 смены и с 1 по 13 смены включительно дополнительно предоставляется справка о санитарно-эпидемиологическом окружении в школе (классе). 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родителя (законного представителя).</w:t>
      </w:r>
    </w:p>
    <w:p w:rsidR="007A5BFA" w:rsidRPr="00ED400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подписания информированного добровольного согласия на медицинское вмешательство</w:t>
      </w:r>
      <w:r w:rsidRPr="00814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представителя), либо подписания информированного отказа от медицинского вмешательства, родителям необходимо иметь электронную подпись для дистанционного подписания согласия, либо находиться в непосредственной близости от Центра и иметь возможность оперативного прибытия и подписания согласия на медицинское вмешательство в случае возникновения необходимости. В противном случае ребенок в Центр принят не будет.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Справка для посеще</w:t>
      </w:r>
      <w:r>
        <w:rPr>
          <w:rFonts w:ascii="Times New Roman" w:hAnsi="Times New Roman" w:cs="Times New Roman"/>
          <w:sz w:val="28"/>
          <w:szCs w:val="28"/>
        </w:rPr>
        <w:t>ния бассейна (форма № 083/4-89).</w:t>
      </w:r>
    </w:p>
    <w:p w:rsidR="007A5BFA" w:rsidRPr="00ED400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в период с 1 по 5 смены и с 10 по 13 смены включительно.</w:t>
      </w:r>
    </w:p>
    <w:p w:rsidR="007A5BFA" w:rsidRPr="00ED400B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полиса обязательного медицинского страхования (ОМС).</w:t>
      </w:r>
    </w:p>
    <w:p w:rsidR="007A5BFA" w:rsidRPr="00ED400B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паспорта ребенка или свидетельства о рождении.</w:t>
      </w:r>
    </w:p>
    <w:p w:rsidR="007A5BFA" w:rsidRPr="00ED400B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использование и обработку персональных данных своих и ребёнка.</w:t>
      </w:r>
    </w:p>
    <w:p w:rsidR="007A5BFA" w:rsidRPr="00ED400B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директора (завуча) и печатью учебного заведения.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Справка с места учебы.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Согласие-обязательство «Навигатор твоих возможностей».</w:t>
      </w:r>
      <w:r w:rsidRPr="0031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A" w:rsidRDefault="007A5BFA" w:rsidP="007A5BF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лицевой счет на ребенка.</w:t>
      </w:r>
    </w:p>
    <w:p w:rsidR="007A5BFA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утвержденные формы документов размещены на сайте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orlyonok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Отсутствие одного из указанных документов является основанием для отказа в приеме ребенка в ВДЦ «Орленок».</w:t>
      </w:r>
    </w:p>
    <w:p w:rsidR="007A5BFA" w:rsidRPr="00814C6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FA" w:rsidRDefault="007A5BFA" w:rsidP="007A5B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«Смена»</w:t>
      </w:r>
    </w:p>
    <w:p w:rsidR="007A5BFA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бланка путевки </w:t>
      </w:r>
      <w:r w:rsidRPr="00ED400B">
        <w:rPr>
          <w:rFonts w:ascii="Times New Roman" w:hAnsi="Times New Roman" w:cs="Times New Roman"/>
          <w:sz w:val="28"/>
          <w:szCs w:val="28"/>
        </w:rPr>
        <w:t>с подписью роди</w:t>
      </w:r>
      <w:r>
        <w:rPr>
          <w:rFonts w:ascii="Times New Roman" w:hAnsi="Times New Roman" w:cs="Times New Roman"/>
          <w:sz w:val="28"/>
          <w:szCs w:val="28"/>
        </w:rPr>
        <w:t xml:space="preserve">теля (законного представителя). </w:t>
      </w:r>
    </w:p>
    <w:p w:rsidR="007A5BFA" w:rsidRPr="00ED400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D400B">
        <w:rPr>
          <w:rFonts w:ascii="Times New Roman" w:hAnsi="Times New Roman" w:cs="Times New Roman"/>
          <w:sz w:val="28"/>
          <w:szCs w:val="28"/>
        </w:rPr>
        <w:t>ез оформленной путёвки обучающийся в ВДЦ «Смена» не принимается.</w:t>
      </w:r>
    </w:p>
    <w:p w:rsidR="007A5BFA" w:rsidRPr="00ED400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Заявление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00B">
        <w:rPr>
          <w:rFonts w:ascii="Times New Roman" w:hAnsi="Times New Roman" w:cs="Times New Roman"/>
          <w:sz w:val="28"/>
          <w:szCs w:val="28"/>
        </w:rPr>
        <w:t>ВДЦ «Смена» медиц</w:t>
      </w:r>
      <w:r>
        <w:rPr>
          <w:rFonts w:ascii="Times New Roman" w:hAnsi="Times New Roman" w:cs="Times New Roman"/>
          <w:sz w:val="28"/>
          <w:szCs w:val="28"/>
        </w:rPr>
        <w:t>инскими работниками ВДЦ «Смена» в 2 экземплярах.</w:t>
      </w:r>
    </w:p>
    <w:p w:rsidR="007A5BFA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A5BFA" w:rsidRPr="00ED400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директора (завуч</w:t>
      </w:r>
      <w:r>
        <w:rPr>
          <w:rFonts w:ascii="Times New Roman" w:hAnsi="Times New Roman" w:cs="Times New Roman"/>
          <w:sz w:val="28"/>
          <w:szCs w:val="28"/>
        </w:rPr>
        <w:t xml:space="preserve">а) и печатью учебного заведения, в которой указаны достижения обучающегося, а также </w:t>
      </w:r>
      <w:r w:rsidRPr="00814C6B">
        <w:rPr>
          <w:rFonts w:ascii="Times New Roman" w:hAnsi="Times New Roman" w:cs="Times New Roman"/>
          <w:sz w:val="28"/>
          <w:szCs w:val="28"/>
        </w:rPr>
        <w:t>с указанием состоит (не состоит) на учёте в органах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несовершеннолетних.</w:t>
      </w:r>
    </w:p>
    <w:p w:rsidR="007A5BFA" w:rsidRPr="00814C6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Ксерокопия документа, удостоверяющего личность ребенка с пропиской (свидетельства о рождении ребёнка, при достижении 14 лет - паспорта) в 3 экземплярах.</w:t>
      </w:r>
    </w:p>
    <w:p w:rsidR="007A5BFA" w:rsidRPr="00ED400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здоровья </w:t>
      </w:r>
      <w:r w:rsidRPr="00ED400B">
        <w:rPr>
          <w:rFonts w:ascii="Times New Roman" w:hAnsi="Times New Roman" w:cs="Times New Roman"/>
          <w:sz w:val="28"/>
          <w:szCs w:val="28"/>
        </w:rPr>
        <w:t xml:space="preserve">ребёнка, отъезжающего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отдыха детей и их оздоровления </w:t>
      </w:r>
      <w:r w:rsidRPr="00ED400B">
        <w:rPr>
          <w:rFonts w:ascii="Times New Roman" w:hAnsi="Times New Roman" w:cs="Times New Roman"/>
          <w:sz w:val="28"/>
          <w:szCs w:val="28"/>
        </w:rPr>
        <w:t xml:space="preserve">по форме №079/у, с заключением врача о состоянии здоровья ребенка и сведениями об отсутствии медицинских противопоказаний к направлению ребенка 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00B">
        <w:rPr>
          <w:rFonts w:ascii="Times New Roman" w:hAnsi="Times New Roman" w:cs="Times New Roman"/>
          <w:sz w:val="28"/>
          <w:szCs w:val="28"/>
        </w:rPr>
        <w:t>ВДЦ «Смена», выданные медицинской организацией не более чем за 10 дней до отъезда ребенка в ВДЦ «Смена».</w:t>
      </w:r>
    </w:p>
    <w:p w:rsidR="007A5BFA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Сертификат прививок.</w:t>
      </w:r>
    </w:p>
    <w:p w:rsidR="007A5BFA" w:rsidRPr="00ED400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обследованию на энтеробиоз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5BFA" w:rsidRPr="00ED400B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lastRenderedPageBreak/>
        <w:t>Копия полиса обязательного медицинского страхования ребенка.</w:t>
      </w:r>
    </w:p>
    <w:p w:rsidR="007A5BFA" w:rsidRDefault="007A5BFA" w:rsidP="007A5BF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0B">
        <w:rPr>
          <w:rFonts w:ascii="Times New Roman" w:hAnsi="Times New Roman" w:cs="Times New Roman"/>
          <w:sz w:val="28"/>
          <w:szCs w:val="28"/>
        </w:rPr>
        <w:t>Справка с места учебы.</w:t>
      </w:r>
    </w:p>
    <w:p w:rsidR="007A5BFA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утвержденные формы документов размещены на сайте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C6B">
        <w:rPr>
          <w:rFonts w:ascii="Times New Roman" w:hAnsi="Times New Roman" w:cs="Times New Roman"/>
          <w:sz w:val="28"/>
          <w:szCs w:val="28"/>
          <w:lang w:val="en-US"/>
        </w:rPr>
        <w:t>smena</w:t>
      </w:r>
      <w:proofErr w:type="spellEnd"/>
      <w:r w:rsidRPr="00814C6B">
        <w:rPr>
          <w:rFonts w:ascii="Times New Roman" w:hAnsi="Times New Roman" w:cs="Times New Roman"/>
          <w:sz w:val="28"/>
          <w:szCs w:val="28"/>
        </w:rPr>
        <w:t>.</w:t>
      </w:r>
      <w:r w:rsidRPr="00814C6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14C6B">
        <w:rPr>
          <w:rFonts w:ascii="Times New Roman" w:hAnsi="Times New Roman" w:cs="Times New Roman"/>
          <w:sz w:val="28"/>
          <w:szCs w:val="28"/>
        </w:rPr>
        <w:t>.</w:t>
      </w:r>
    </w:p>
    <w:p w:rsidR="007A5BFA" w:rsidRPr="00814C6B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FA" w:rsidRDefault="007A5BFA" w:rsidP="007A5BF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детский центр «Океан»</w:t>
      </w:r>
    </w:p>
    <w:p w:rsidR="007A5BFA" w:rsidRPr="001500AB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>Заявление, заполненное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елями) о зачислении на обучение ребенка в ФГБОУ ВДЦ «Океан».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медицинская карта на ребенка,</w:t>
      </w:r>
      <w:r w:rsidRPr="001500AB">
        <w:t xml:space="preserve"> </w:t>
      </w:r>
      <w:r w:rsidRPr="001500AB">
        <w:rPr>
          <w:rFonts w:ascii="Times New Roman" w:hAnsi="Times New Roman" w:cs="Times New Roman"/>
          <w:sz w:val="28"/>
          <w:szCs w:val="28"/>
        </w:rPr>
        <w:t>оформленная в лечебно-профилактическом учреждении по месту житель</w:t>
      </w:r>
      <w:r>
        <w:rPr>
          <w:rFonts w:ascii="Times New Roman" w:hAnsi="Times New Roman" w:cs="Times New Roman"/>
          <w:sz w:val="28"/>
          <w:szCs w:val="28"/>
        </w:rPr>
        <w:t>ства (учетная форма № 159/у-02) с заключением врача о состоянии здоровья ребенка и сведениями об отсутствии медицинских противопоказаний к направлению в Центр, выданная медицинской  организацией не более чем за 10 дней до отъезда в Центр.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1500AB">
        <w:rPr>
          <w:rFonts w:ascii="Times New Roman" w:hAnsi="Times New Roman" w:cs="Times New Roman"/>
          <w:sz w:val="28"/>
          <w:szCs w:val="28"/>
        </w:rPr>
        <w:t xml:space="preserve"> о санитарно-э</w:t>
      </w:r>
      <w:r>
        <w:rPr>
          <w:rFonts w:ascii="Times New Roman" w:hAnsi="Times New Roman" w:cs="Times New Roman"/>
          <w:sz w:val="28"/>
          <w:szCs w:val="28"/>
        </w:rPr>
        <w:t>пидемиологическом окружении ребе</w:t>
      </w:r>
      <w:r w:rsidRPr="001500AB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 xml:space="preserve">по месту жительства. </w:t>
      </w:r>
      <w:r w:rsidRPr="00ED400B">
        <w:rPr>
          <w:rFonts w:ascii="Times New Roman" w:hAnsi="Times New Roman" w:cs="Times New Roman"/>
          <w:sz w:val="28"/>
          <w:szCs w:val="28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ED40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D400B">
        <w:rPr>
          <w:rFonts w:ascii="Times New Roman" w:hAnsi="Times New Roman" w:cs="Times New Roman"/>
          <w:sz w:val="28"/>
          <w:szCs w:val="28"/>
        </w:rPr>
        <w:t xml:space="preserve"> не ранее, чем за 3 дня до выезда в ВДЦ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0A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вление на участие в активностях.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(отказ) на виды медицинских вмешательств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BFA" w:rsidRPr="00814C6B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6B">
        <w:rPr>
          <w:rFonts w:ascii="Times New Roman" w:hAnsi="Times New Roman" w:cs="Times New Roman"/>
          <w:sz w:val="28"/>
          <w:szCs w:val="28"/>
        </w:rPr>
        <w:t>Копия свидетельства о рождении, а при до</w:t>
      </w:r>
      <w:r>
        <w:rPr>
          <w:rFonts w:ascii="Times New Roman" w:hAnsi="Times New Roman" w:cs="Times New Roman"/>
          <w:sz w:val="28"/>
          <w:szCs w:val="28"/>
        </w:rPr>
        <w:t xml:space="preserve">стижении ребенка </w:t>
      </w:r>
      <w:r w:rsidRPr="00814C6B">
        <w:rPr>
          <w:rFonts w:ascii="Times New Roman" w:hAnsi="Times New Roman" w:cs="Times New Roman"/>
          <w:sz w:val="28"/>
          <w:szCs w:val="28"/>
        </w:rPr>
        <w:t xml:space="preserve">возраста 14 лет - копия </w:t>
      </w:r>
      <w:r>
        <w:rPr>
          <w:rFonts w:ascii="Times New Roman" w:hAnsi="Times New Roman" w:cs="Times New Roman"/>
          <w:sz w:val="28"/>
          <w:szCs w:val="28"/>
        </w:rPr>
        <w:t>паспорта.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ребенка.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FA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номера индивидуального лицевого счета (СНИЛС).</w:t>
      </w:r>
    </w:p>
    <w:p w:rsidR="007A5BFA" w:rsidRPr="00814C6B" w:rsidRDefault="007A5BFA" w:rsidP="007A5BF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00AB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</w:t>
      </w:r>
      <w:r w:rsidRPr="001500AB">
        <w:rPr>
          <w:rFonts w:ascii="Times New Roman" w:hAnsi="Times New Roman" w:cs="Times New Roman"/>
          <w:sz w:val="28"/>
          <w:szCs w:val="28"/>
        </w:rPr>
        <w:t>, заверенная подписью директора (завуча) и печатью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C6B">
        <w:t xml:space="preserve"> </w:t>
      </w:r>
    </w:p>
    <w:p w:rsidR="007A5BFA" w:rsidRPr="003179AD" w:rsidRDefault="007A5BFA" w:rsidP="007A5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утвержденные формы документов размещены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C6B">
        <w:rPr>
          <w:rFonts w:ascii="Times New Roman" w:hAnsi="Times New Roman" w:cs="Times New Roman"/>
          <w:sz w:val="28"/>
          <w:szCs w:val="28"/>
        </w:rPr>
        <w:t>okean.org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0B" w:rsidRDefault="00854B0B"/>
    <w:sectPr w:rsidR="00854B0B" w:rsidSect="008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8FB"/>
    <w:multiLevelType w:val="hybridMultilevel"/>
    <w:tmpl w:val="E9EA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3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91F82"/>
    <w:multiLevelType w:val="hybridMultilevel"/>
    <w:tmpl w:val="0F6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6D2C"/>
    <w:multiLevelType w:val="hybridMultilevel"/>
    <w:tmpl w:val="256AB4C8"/>
    <w:lvl w:ilvl="0" w:tplc="142AD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A5BFA"/>
    <w:rsid w:val="0058330C"/>
    <w:rsid w:val="006A0C95"/>
    <w:rsid w:val="00713D99"/>
    <w:rsid w:val="007A5BFA"/>
    <w:rsid w:val="00854B0B"/>
    <w:rsid w:val="00E2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F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5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5BFA"/>
    <w:pPr>
      <w:ind w:left="720"/>
      <w:contextualSpacing/>
    </w:pPr>
  </w:style>
  <w:style w:type="character" w:customStyle="1" w:styleId="3">
    <w:name w:val="Основной текст (3)_"/>
    <w:link w:val="30"/>
    <w:rsid w:val="007A5BFA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BF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2</cp:revision>
  <dcterms:created xsi:type="dcterms:W3CDTF">2020-02-12T13:26:00Z</dcterms:created>
  <dcterms:modified xsi:type="dcterms:W3CDTF">2020-02-12T13:26:00Z</dcterms:modified>
</cp:coreProperties>
</file>